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240" w:after="240"/>
        <w:jc w:val="right"/>
      </w:pPr>
      <w:r>
        <w:rPr>
          <w:rtl w:val="0"/>
        </w:rPr>
        <w:t>Агенциј</w:t>
      </w:r>
      <w:r>
        <w:rPr>
          <w:rtl w:val="0"/>
        </w:rPr>
        <w:t>а</w:t>
      </w:r>
      <w:r>
        <w:rPr>
          <w:rtl w:val="0"/>
        </w:rPr>
        <w:t xml:space="preserve"> за просторно планирање и урбанизам Републике Србије</w:t>
      </w:r>
      <w:r>
        <w:br w:type="textWrapping"/>
      </w:r>
      <w:r>
        <w:rPr>
          <w:rtl w:val="0"/>
        </w:rPr>
        <w:t xml:space="preserve">Улица Краља Милутина </w:t>
      </w:r>
      <w:r>
        <w:rPr>
          <w:rtl w:val="0"/>
        </w:rPr>
        <w:t>10</w:t>
      </w:r>
      <w:r>
        <w:rPr>
          <w:rtl w:val="0"/>
        </w:rPr>
        <w:t>а</w:t>
      </w:r>
      <w:r>
        <w:br w:type="textWrapping"/>
      </w:r>
      <w:r>
        <w:rPr>
          <w:rtl w:val="0"/>
        </w:rPr>
        <w:t xml:space="preserve">11 000 </w:t>
      </w:r>
      <w:r>
        <w:rPr>
          <w:rtl w:val="0"/>
        </w:rPr>
        <w:t>Београд</w:t>
      </w:r>
    </w:p>
    <w:p>
      <w:pPr>
        <w:pStyle w:val="Body"/>
        <w:spacing w:before="240" w:after="240"/>
      </w:pPr>
    </w:p>
    <w:p>
      <w:pPr>
        <w:pStyle w:val="Body"/>
        <w:spacing w:before="240" w:after="240"/>
      </w:pPr>
    </w:p>
    <w:p>
      <w:pPr>
        <w:pStyle w:val="Body"/>
        <w:spacing w:before="240" w:after="240"/>
        <w:rPr>
          <w:b w:val="1"/>
          <w:bCs w:val="1"/>
        </w:rPr>
      </w:pPr>
      <w:r>
        <w:rPr>
          <w:b w:val="1"/>
          <w:bCs w:val="1"/>
          <w:rtl w:val="0"/>
        </w:rPr>
        <w:t>ПРИМЕДБА НА НАЦРТ ИЗМЕНА И ДОПУНА ПРОСТОРНОГ ПЛАНА ПОДРУЧЈА ПОСЕБНЕ НАМЕНЕ УРЕЂЕЊА ДЕЛА ПРИОБАЉА ГРАДА БЕОГРАДА – ПРОЈЕКАТ „БЕОГРАД НА ВОДИ“</w:t>
      </w:r>
    </w:p>
    <w:p>
      <w:pPr>
        <w:pStyle w:val="Body"/>
        <w:spacing w:before="240" w:after="240"/>
      </w:pPr>
      <w:r>
        <w:rPr>
          <w:rtl w:val="0"/>
          <w:lang w:val="ru-RU"/>
        </w:rPr>
        <w:t>Поштовани</w:t>
      </w:r>
      <w:r>
        <w:rPr>
          <w:rtl w:val="0"/>
        </w:rPr>
        <w:t>,</w:t>
      </w:r>
    </w:p>
    <w:p>
      <w:pPr>
        <w:pStyle w:val="Body"/>
        <w:spacing w:before="240" w:after="240"/>
      </w:pPr>
      <w:r>
        <w:rPr>
          <w:rtl w:val="0"/>
        </w:rPr>
        <w:t>Подносим примедбу на Нацрт измена и допуна Просторног плана подручја посебне намене уређења дела приобаља града Београда – пројекат „Београд на води“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са посебним освртом на катастарску парцелу број </w:t>
      </w:r>
      <w:r>
        <w:rPr>
          <w:rtl w:val="0"/>
          <w:lang w:val="en-US"/>
        </w:rPr>
        <w:t xml:space="preserve">_________, </w:t>
      </w:r>
      <w:r>
        <w:rPr>
          <w:rtl w:val="0"/>
        </w:rPr>
        <w:t xml:space="preserve">која се у плану налази у обухвату Блока </w:t>
      </w:r>
      <w:r>
        <w:rPr>
          <w:rtl w:val="0"/>
          <w:lang w:val="en-US"/>
        </w:rPr>
        <w:t>_____.</w:t>
      </w:r>
    </w:p>
    <w:p>
      <w:pPr>
        <w:pStyle w:val="Body"/>
        <w:spacing w:before="240" w:after="240"/>
      </w:pPr>
      <w:r>
        <w:rPr>
          <w:rtl w:val="0"/>
        </w:rPr>
        <w:t xml:space="preserve">У планском документу предвиђено је да се блокови </w:t>
      </w:r>
      <w:r>
        <w:rPr>
          <w:rtl w:val="0"/>
        </w:rPr>
        <w:t xml:space="preserve">50 </w:t>
      </w:r>
      <w:r>
        <w:rPr>
          <w:rtl w:val="0"/>
        </w:rPr>
        <w:t xml:space="preserve">и </w:t>
      </w:r>
      <w:r>
        <w:rPr>
          <w:rtl w:val="0"/>
        </w:rPr>
        <w:t xml:space="preserve">53 </w:t>
      </w:r>
      <w:r>
        <w:rPr>
          <w:rtl w:val="0"/>
        </w:rPr>
        <w:t xml:space="preserve">трансформишу у јавне зелене површине – „Парк Теразијска тераса </w:t>
      </w:r>
      <w:r>
        <w:rPr>
          <w:rtl w:val="0"/>
        </w:rPr>
        <w:t>2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, </w:t>
      </w:r>
      <w:r>
        <w:rPr>
          <w:rtl w:val="0"/>
          <w:lang w:val="ru-RU"/>
        </w:rPr>
        <w:t>што би подразумевало потпуно уклањање постојећих стамбених објеката и исељавање становништва</w:t>
      </w:r>
      <w:r>
        <w:rPr>
          <w:rtl w:val="0"/>
        </w:rPr>
        <w:t xml:space="preserve">. </w:t>
      </w:r>
      <w:r>
        <w:rPr>
          <w:rtl w:val="0"/>
        </w:rPr>
        <w:t>У плану се наводи да ће се „на планираним површинама П</w:t>
      </w:r>
      <w:r>
        <w:rPr>
          <w:rtl w:val="0"/>
        </w:rPr>
        <w:t xml:space="preserve">9 </w:t>
      </w:r>
      <w:r>
        <w:rPr>
          <w:rtl w:val="0"/>
        </w:rPr>
        <w:t>и П</w:t>
      </w:r>
      <w:r>
        <w:rPr>
          <w:rtl w:val="0"/>
        </w:rPr>
        <w:t>10 (</w:t>
      </w:r>
      <w:r>
        <w:rPr>
          <w:rtl w:val="0"/>
        </w:rPr>
        <w:t xml:space="preserve">блокови </w:t>
      </w:r>
      <w:r>
        <w:rPr>
          <w:rtl w:val="0"/>
        </w:rPr>
        <w:t xml:space="preserve">50 </w:t>
      </w:r>
      <w:r>
        <w:rPr>
          <w:rtl w:val="0"/>
        </w:rPr>
        <w:t xml:space="preserve">и </w:t>
      </w:r>
      <w:r>
        <w:rPr>
          <w:rtl w:val="0"/>
        </w:rPr>
        <w:t xml:space="preserve">53) </w:t>
      </w:r>
      <w:r>
        <w:rPr>
          <w:rtl w:val="0"/>
        </w:rPr>
        <w:t xml:space="preserve">наставити постојећи парк Теразијска тераса“ и формирати „јединствена јавна зелена површина дуж падине Савског гребена“ </w:t>
      </w:r>
      <w:r>
        <w:rPr>
          <w:rtl w:val="0"/>
          <w:lang w:val="pt-PT"/>
        </w:rPr>
        <w:t>[</w:t>
      </w:r>
      <w:r>
        <w:rPr>
          <w:rtl w:val="0"/>
        </w:rPr>
        <w:t>стр</w:t>
      </w:r>
      <w:r>
        <w:rPr>
          <w:rtl w:val="0"/>
          <w:lang w:val="pt-PT"/>
        </w:rPr>
        <w:t>. 122].</w:t>
      </w:r>
    </w:p>
    <w:p>
      <w:pPr>
        <w:pStyle w:val="Body"/>
        <w:spacing w:before="240" w:after="240"/>
      </w:pPr>
      <w:r>
        <w:rPr>
          <w:rtl w:val="0"/>
        </w:rPr>
        <w:t>Овакав приступ сматрам изузетно проблематичним из више разлога</w:t>
      </w:r>
      <w:r>
        <w:rPr>
          <w:rtl w:val="0"/>
        </w:rPr>
        <w:t>:</w:t>
      </w:r>
    </w:p>
    <w:p>
      <w:pPr>
        <w:pStyle w:val="Body"/>
        <w:numPr>
          <w:ilvl w:val="0"/>
          <w:numId w:val="2"/>
        </w:numPr>
        <w:spacing w:before="240"/>
      </w:pPr>
      <w:r>
        <w:rPr>
          <w:rtl w:val="0"/>
        </w:rPr>
        <w:t>Планирана намена зелене површине заснива се на урбанистичким концептима који датирају из периода пре изградње новог дела „Београда на води“ и који више не одговарају стварном стању терена и визура</w:t>
      </w:r>
      <w:r>
        <w:rPr>
          <w:rtl w:val="0"/>
        </w:rPr>
        <w:t xml:space="preserve">. </w:t>
      </w:r>
      <w:r>
        <w:rPr>
          <w:rtl w:val="0"/>
        </w:rPr>
        <w:t>Савски амфитеатар је изграђен</w:t>
      </w:r>
      <w:r>
        <w:rPr>
          <w:rtl w:val="0"/>
        </w:rPr>
        <w:t xml:space="preserve">, </w:t>
      </w:r>
      <w:r>
        <w:rPr>
          <w:rtl w:val="0"/>
        </w:rPr>
        <w:t>видици ка реци су блокирани</w:t>
      </w:r>
      <w:r>
        <w:rPr>
          <w:rtl w:val="0"/>
        </w:rPr>
        <w:t xml:space="preserve">, </w:t>
      </w:r>
      <w:r>
        <w:rPr>
          <w:rtl w:val="0"/>
        </w:rPr>
        <w:t>а просторно</w:t>
      </w:r>
      <w:r>
        <w:rPr>
          <w:rtl w:val="0"/>
        </w:rPr>
        <w:t>-</w:t>
      </w:r>
      <w:r>
        <w:rPr>
          <w:rtl w:val="0"/>
        </w:rPr>
        <w:t>визуелна логика Теразијске терасе више не постоји у пракси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2"/>
        </w:numPr>
      </w:pPr>
      <w:r>
        <w:rPr>
          <w:rtl w:val="0"/>
        </w:rPr>
        <w:t>Предвиђена јавна зелена површина служи као статистичка компензација – како би се испунио услов од „</w:t>
      </w:r>
      <w:r>
        <w:rPr>
          <w:rtl w:val="0"/>
        </w:rPr>
        <w:t>13 m</w:t>
      </w:r>
      <w:r>
        <w:rPr>
          <w:rtl w:val="0"/>
          <w:lang w:val="ru-RU"/>
        </w:rPr>
        <w:t xml:space="preserve">² зелене површине по становнику у радијусу од </w:t>
      </w:r>
      <w:r>
        <w:rPr>
          <w:rtl w:val="0"/>
        </w:rPr>
        <w:t>300 m</w:t>
      </w:r>
      <w:r>
        <w:rPr>
          <w:rtl w:val="0"/>
        </w:rPr>
        <w:t xml:space="preserve">“ – али не на местима где се планира интензивна градња </w:t>
      </w:r>
      <w:r>
        <w:rPr>
          <w:rtl w:val="0"/>
        </w:rPr>
        <w:t>(</w:t>
      </w:r>
      <w:r>
        <w:rPr>
          <w:rtl w:val="0"/>
        </w:rPr>
        <w:t>Савски амфитеатар</w:t>
      </w:r>
      <w:r>
        <w:rPr>
          <w:rtl w:val="0"/>
        </w:rPr>
        <w:t xml:space="preserve">, </w:t>
      </w:r>
      <w:r>
        <w:rPr>
          <w:rtl w:val="0"/>
        </w:rPr>
        <w:t>Сајам</w:t>
      </w:r>
      <w:r>
        <w:rPr>
          <w:rtl w:val="0"/>
        </w:rPr>
        <w:t xml:space="preserve">, </w:t>
      </w:r>
      <w:r>
        <w:rPr>
          <w:rtl w:val="0"/>
        </w:rPr>
        <w:t>железничка зона</w:t>
      </w:r>
      <w:r>
        <w:rPr>
          <w:rtl w:val="0"/>
        </w:rPr>
        <w:t xml:space="preserve">), </w:t>
      </w:r>
      <w:r>
        <w:rPr>
          <w:rtl w:val="0"/>
          <w:lang w:val="ru-RU"/>
        </w:rPr>
        <w:t>већ у насељима која већ постоје и функционишу</w:t>
      </w:r>
      <w:r>
        <w:rPr>
          <w:rtl w:val="0"/>
        </w:rPr>
        <w:t xml:space="preserve">. </w:t>
      </w:r>
      <w:r>
        <w:rPr>
          <w:rtl w:val="0"/>
        </w:rPr>
        <w:t xml:space="preserve">Блокови </w:t>
      </w:r>
      <w:r>
        <w:rPr>
          <w:rtl w:val="0"/>
        </w:rPr>
        <w:t xml:space="preserve">50 </w:t>
      </w:r>
      <w:r>
        <w:rPr>
          <w:rtl w:val="0"/>
        </w:rPr>
        <w:t xml:space="preserve">и </w:t>
      </w:r>
      <w:r>
        <w:rPr>
          <w:rtl w:val="0"/>
        </w:rPr>
        <w:t xml:space="preserve">53 </w:t>
      </w:r>
      <w:r>
        <w:rPr>
          <w:rtl w:val="0"/>
          <w:lang w:val="ru-RU"/>
        </w:rPr>
        <w:t>се</w:t>
      </w:r>
      <w:r>
        <w:rPr>
          <w:rtl w:val="0"/>
        </w:rPr>
        <w:t xml:space="preserve">, </w:t>
      </w:r>
      <w:r>
        <w:rPr>
          <w:rtl w:val="0"/>
        </w:rPr>
        <w:t>супротно јавном интересу</w:t>
      </w:r>
      <w:r>
        <w:rPr>
          <w:rtl w:val="0"/>
        </w:rPr>
        <w:t xml:space="preserve">, </w:t>
      </w:r>
      <w:r>
        <w:rPr>
          <w:rtl w:val="0"/>
        </w:rPr>
        <w:t>третирају као територија погодна за жртвовање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2"/>
        </w:numPr>
      </w:pPr>
      <w:r>
        <w:rPr>
          <w:rtl w:val="0"/>
        </w:rPr>
        <w:t>У документу није предвиђена никаква динамика реализације плана</w:t>
      </w:r>
      <w:r>
        <w:rPr>
          <w:rtl w:val="0"/>
        </w:rPr>
        <w:t xml:space="preserve">, </w:t>
      </w:r>
      <w:r>
        <w:rPr>
          <w:rtl w:val="0"/>
        </w:rPr>
        <w:t>нема средстава за експропријацију</w:t>
      </w:r>
      <w:r>
        <w:rPr>
          <w:rtl w:val="0"/>
        </w:rPr>
        <w:t xml:space="preserve">, </w:t>
      </w:r>
      <w:r>
        <w:rPr>
          <w:rtl w:val="0"/>
          <w:lang w:val="ru-RU"/>
        </w:rPr>
        <w:t>нема обештећења</w:t>
      </w:r>
      <w:r>
        <w:rPr>
          <w:rtl w:val="0"/>
        </w:rPr>
        <w:t xml:space="preserve">, </w:t>
      </w:r>
      <w:r>
        <w:rPr>
          <w:rtl w:val="0"/>
          <w:lang w:val="ru-RU"/>
        </w:rPr>
        <w:t>нити механизма за заштиту станара</w:t>
      </w:r>
      <w:r>
        <w:rPr>
          <w:rtl w:val="0"/>
        </w:rPr>
        <w:t xml:space="preserve">. </w:t>
      </w:r>
      <w:r>
        <w:rPr>
          <w:rtl w:val="0"/>
          <w:lang w:val="ru-RU"/>
        </w:rPr>
        <w:t>Са становишта грађанина</w:t>
      </w:r>
      <w:r>
        <w:rPr>
          <w:rtl w:val="0"/>
        </w:rPr>
        <w:t xml:space="preserve">, </w:t>
      </w:r>
      <w:r>
        <w:rPr>
          <w:rtl w:val="0"/>
          <w:lang w:val="ru-RU"/>
        </w:rPr>
        <w:t>то значи да живимо у правном и животном вакууму – не можемо инвестирати</w:t>
      </w:r>
      <w:r>
        <w:rPr>
          <w:rtl w:val="0"/>
        </w:rPr>
        <w:t xml:space="preserve">, </w:t>
      </w:r>
      <w:r>
        <w:rPr>
          <w:rtl w:val="0"/>
        </w:rPr>
        <w:t>продавати</w:t>
      </w:r>
      <w:r>
        <w:rPr>
          <w:rtl w:val="0"/>
        </w:rPr>
        <w:t xml:space="preserve">, </w:t>
      </w:r>
      <w:r>
        <w:rPr>
          <w:rtl w:val="0"/>
        </w:rPr>
        <w:t>ни планирати сопствену будућност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>Простор у којем живимо није девастиран</w:t>
      </w:r>
      <w:r>
        <w:rPr>
          <w:rtl w:val="0"/>
        </w:rPr>
        <w:t xml:space="preserve">. </w:t>
      </w:r>
      <w:r>
        <w:rPr>
          <w:rtl w:val="0"/>
        </w:rPr>
        <w:t>То је активно стамбено насеље</w:t>
      </w:r>
      <w:r>
        <w:rPr>
          <w:rtl w:val="0"/>
        </w:rPr>
        <w:t xml:space="preserve">, </w:t>
      </w:r>
      <w:r>
        <w:rPr>
          <w:rtl w:val="0"/>
        </w:rPr>
        <w:t>са развијеним социјалним и комшијским везама</w:t>
      </w:r>
      <w:r>
        <w:rPr>
          <w:rtl w:val="0"/>
        </w:rPr>
        <w:t xml:space="preserve">, </w:t>
      </w:r>
      <w:r>
        <w:rPr>
          <w:rtl w:val="0"/>
          <w:lang w:val="ru-RU"/>
        </w:rPr>
        <w:t>које би било неповратно уништено под изговором стварања јавног добра</w:t>
      </w:r>
      <w:r>
        <w:rPr>
          <w:rtl w:val="0"/>
        </w:rPr>
        <w:t xml:space="preserve">, </w:t>
      </w:r>
      <w:r>
        <w:rPr>
          <w:rtl w:val="0"/>
        </w:rPr>
        <w:t>док се прави мотив налази у потреби да се други делови плана „ослободе“ обавезе зелених површина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2"/>
        </w:numPr>
        <w:spacing w:after="240"/>
      </w:pPr>
      <w:r>
        <w:rPr>
          <w:rtl w:val="0"/>
        </w:rPr>
        <w:t>У плану се такође наводи да се садржаји унутар зона јавних површина могу спроводити директно</w:t>
      </w:r>
      <w:r>
        <w:rPr>
          <w:rtl w:val="0"/>
        </w:rPr>
        <w:t xml:space="preserve">, </w:t>
      </w:r>
      <w:r>
        <w:rPr>
          <w:rtl w:val="0"/>
          <w:lang w:val="ru-RU"/>
        </w:rPr>
        <w:t>без израде урбанистичких планова – што значи да грађанима није остављена могућност да утичу на конкретну реализацију одлуке која дубоко утиче на њихов живот</w:t>
      </w:r>
      <w:r>
        <w:rPr>
          <w:rtl w:val="0"/>
        </w:rPr>
        <w:t>.</w:t>
      </w:r>
      <w:r>
        <w:br w:type="textWrapping"/>
      </w:r>
    </w:p>
    <w:p>
      <w:pPr>
        <w:pStyle w:val="Body"/>
        <w:spacing w:before="240" w:after="240"/>
        <w:rPr>
          <w:b w:val="1"/>
          <w:bCs w:val="1"/>
        </w:rPr>
      </w:pPr>
      <w:r>
        <w:rPr>
          <w:b w:val="1"/>
          <w:bCs w:val="1"/>
          <w:rtl w:val="0"/>
        </w:rPr>
        <w:t>ЗАХТЕВИ</w:t>
      </w:r>
    </w:p>
    <w:p>
      <w:pPr>
        <w:pStyle w:val="Body"/>
        <w:spacing w:before="240" w:after="240"/>
      </w:pPr>
      <w:r>
        <w:rPr>
          <w:rtl w:val="0"/>
          <w:lang w:val="ru-RU"/>
        </w:rPr>
        <w:t>С тим у вези</w:t>
      </w:r>
      <w:r>
        <w:rPr>
          <w:rtl w:val="0"/>
        </w:rPr>
        <w:t xml:space="preserve">, </w:t>
      </w:r>
      <w:r>
        <w:rPr>
          <w:rtl w:val="0"/>
        </w:rPr>
        <w:t>захтевам</w:t>
      </w:r>
      <w:r>
        <w:rPr>
          <w:rtl w:val="0"/>
        </w:rPr>
        <w:t>:</w:t>
      </w:r>
    </w:p>
    <w:p>
      <w:pPr>
        <w:pStyle w:val="Body"/>
        <w:numPr>
          <w:ilvl w:val="0"/>
          <w:numId w:val="4"/>
        </w:numPr>
        <w:spacing w:before="240"/>
      </w:pPr>
      <w:r>
        <w:rPr>
          <w:rtl w:val="0"/>
        </w:rPr>
        <w:t xml:space="preserve">Да се парцела број </w:t>
      </w:r>
      <w:r>
        <w:rPr>
          <w:rtl w:val="0"/>
          <w:lang w:val="en-US"/>
        </w:rPr>
        <w:t xml:space="preserve">_________ </w:t>
      </w:r>
      <w:r>
        <w:rPr>
          <w:rtl w:val="0"/>
        </w:rPr>
        <w:t>избрише из постојећег плана намене</w:t>
      </w:r>
      <w:r>
        <w:rPr>
          <w:rtl w:val="0"/>
        </w:rPr>
        <w:t xml:space="preserve">, </w:t>
      </w:r>
      <w:r>
        <w:rPr>
          <w:rtl w:val="0"/>
        </w:rPr>
        <w:t>и да се у плану призна постојећа стамбена изграђеност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 xml:space="preserve">Да се Блок </w:t>
      </w:r>
      <w:r>
        <w:rPr>
          <w:rtl w:val="0"/>
          <w:lang w:val="en-US"/>
        </w:rPr>
        <w:t xml:space="preserve">_____, </w:t>
      </w:r>
      <w:r>
        <w:rPr>
          <w:rtl w:val="0"/>
          <w:lang w:val="ru-RU"/>
        </w:rPr>
        <w:t>као и све друге зоне у којима већ постоје активне стамбене заједнице</w:t>
      </w:r>
      <w:r>
        <w:rPr>
          <w:rtl w:val="0"/>
        </w:rPr>
        <w:t xml:space="preserve">, </w:t>
      </w:r>
      <w:r>
        <w:rPr>
          <w:rtl w:val="0"/>
          <w:lang w:val="ru-RU"/>
        </w:rPr>
        <w:t>изузму из предлога за рушење у корист нових паркова или зграда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 xml:space="preserve">Да се предвиђене јавне зелене површине обезбеде у зонама предвиђеним за интензивну нову градњу </w:t>
      </w:r>
      <w:r>
        <w:rPr>
          <w:rtl w:val="0"/>
        </w:rPr>
        <w:t>(</w:t>
      </w:r>
      <w:r>
        <w:rPr>
          <w:rtl w:val="0"/>
        </w:rPr>
        <w:t>нпр</w:t>
      </w:r>
      <w:r>
        <w:rPr>
          <w:rtl w:val="0"/>
        </w:rPr>
        <w:t xml:space="preserve">. </w:t>
      </w:r>
      <w:r>
        <w:rPr>
          <w:rtl w:val="0"/>
        </w:rPr>
        <w:t>Сајам</w:t>
      </w:r>
      <w:r>
        <w:rPr>
          <w:rtl w:val="0"/>
        </w:rPr>
        <w:t xml:space="preserve">, </w:t>
      </w:r>
      <w:r>
        <w:rPr>
          <w:rtl w:val="0"/>
        </w:rPr>
        <w:t>железничка зона</w:t>
      </w:r>
      <w:r>
        <w:rPr>
          <w:rtl w:val="0"/>
        </w:rPr>
        <w:t xml:space="preserve">), </w:t>
      </w:r>
      <w:r>
        <w:rPr>
          <w:rtl w:val="0"/>
        </w:rPr>
        <w:t>а не на терет постојећих станара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4"/>
        </w:numPr>
        <w:spacing w:after="240"/>
        <w:rPr>
          <w:lang w:val="ru-RU"/>
        </w:rPr>
      </w:pPr>
      <w:r>
        <w:rPr>
          <w:rtl w:val="0"/>
          <w:lang w:val="ru-RU"/>
        </w:rPr>
        <w:t>Да се сваки план који укључује рушење стамбених објеката може спровести искључиво на основу новог</w:t>
      </w:r>
      <w:r>
        <w:rPr>
          <w:rtl w:val="0"/>
        </w:rPr>
        <w:t xml:space="preserve">, </w:t>
      </w:r>
      <w:r>
        <w:rPr>
          <w:rtl w:val="0"/>
          <w:lang w:val="ru-RU"/>
        </w:rPr>
        <w:t>јавног урбанистичког плана</w:t>
      </w:r>
      <w:r>
        <w:rPr>
          <w:rtl w:val="0"/>
        </w:rPr>
        <w:t xml:space="preserve">, </w:t>
      </w:r>
      <w:r>
        <w:rPr>
          <w:rtl w:val="0"/>
          <w:lang w:val="ru-RU"/>
        </w:rPr>
        <w:t>уз јавну расправу и учешће станара</w:t>
      </w:r>
      <w:r>
        <w:rPr>
          <w:rtl w:val="0"/>
        </w:rPr>
        <w:t>.</w:t>
      </w:r>
      <w:r>
        <w:br w:type="textWrapping"/>
      </w:r>
    </w:p>
    <w:p>
      <w:pPr>
        <w:pStyle w:val="Body"/>
        <w:spacing w:before="240" w:after="240"/>
      </w:pPr>
      <w:r>
        <w:rPr>
          <w:rtl w:val="0"/>
          <w:lang w:val="ru-RU"/>
        </w:rPr>
        <w:t>С поштовањем</w:t>
      </w:r>
      <w:r>
        <w:rPr>
          <w:rtl w:val="0"/>
        </w:rPr>
        <w:t>,</w:t>
      </w:r>
      <w:r>
        <w:rPr>
          <w:rtl w:val="0"/>
        </w:rPr>
        <w:br w:type="textWrapping"/>
        <w:t xml:space="preserve"> </w:t>
      </w:r>
      <w:r>
        <w:rPr>
          <w:rtl w:val="0"/>
          <w:lang w:val="pt-PT"/>
        </w:rPr>
        <w:t>[</w:t>
      </w:r>
      <w:r>
        <w:rPr>
          <w:rtl w:val="0"/>
        </w:rPr>
        <w:t>Име и презиме</w:t>
      </w:r>
      <w:r>
        <w:rPr>
          <w:rtl w:val="0"/>
          <w:lang w:val="pt-PT"/>
        </w:rPr>
        <w:t>]</w:t>
      </w:r>
      <w:r>
        <w:rPr>
          <w:rtl w:val="0"/>
        </w:rPr>
        <w:br w:type="textWrapping"/>
        <w:t xml:space="preserve"> </w:t>
      </w:r>
      <w:r>
        <w:rPr>
          <w:rtl w:val="0"/>
          <w:lang w:val="pt-PT"/>
        </w:rPr>
        <w:t>[</w:t>
      </w:r>
      <w:r>
        <w:rPr>
          <w:rtl w:val="0"/>
        </w:rPr>
        <w:t>Адреса становања</w:t>
      </w:r>
      <w:r>
        <w:rPr>
          <w:rtl w:val="0"/>
          <w:lang w:val="pt-PT"/>
        </w:rPr>
        <w:t>]</w:t>
      </w:r>
      <w:r/>
    </w:p>
    <w:sectPr>
      <w:headerReference w:type="default" r:id="rId4"/>
      <w:footerReference w:type="default" r:id="rId5"/>
      <w:pgSz w:w="11900" w:h="16840" w:orient="portrait"/>
      <w:pgMar w:top="1080" w:right="1080" w:bottom="1080" w:left="108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